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bidiVisual/>
        <w:tblW w:w="8506" w:type="dxa"/>
        <w:tblInd w:w="50" w:type="dxa"/>
        <w:tblLayout w:type="fixed"/>
        <w:tblLook w:val="0000"/>
      </w:tblPr>
      <w:tblGrid>
        <w:gridCol w:w="1418"/>
        <w:gridCol w:w="7088"/>
      </w:tblGrid>
      <w:tr w:rsidR="00373E2D" w:rsidTr="005636E2">
        <w:tc>
          <w:tcPr>
            <w:tcW w:w="1418" w:type="dxa"/>
          </w:tcPr>
          <w:p w:rsidR="00373E2D" w:rsidRDefault="00373E2D" w:rsidP="005636E2">
            <w:pPr>
              <w:pStyle w:val="a3"/>
              <w:spacing w:before="240" w:line="240" w:lineRule="auto"/>
              <w:ind w:left="-108"/>
              <w:jc w:val="center"/>
              <w:rPr>
                <w:szCs w:val="36"/>
                <w:rtl/>
              </w:rPr>
            </w:pPr>
            <w:r>
              <w:rPr>
                <w:noProof/>
                <w:szCs w:val="36"/>
                <w:rtl/>
              </w:rPr>
              <w:drawing>
                <wp:inline distT="0" distB="0" distL="0" distR="0">
                  <wp:extent cx="866775" cy="447675"/>
                  <wp:effectExtent l="19050" t="0" r="9525" b="0"/>
                  <wp:docPr id="1" name="תמונה 1" descr="LOGO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LOGO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/>
                          <a:srcRect l="2422" r="37836" b="22853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66775" cy="44767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088" w:type="dxa"/>
          </w:tcPr>
          <w:p w:rsidR="00373E2D" w:rsidRDefault="00373E2D" w:rsidP="005636E2">
            <w:pPr>
              <w:pStyle w:val="a3"/>
              <w:spacing w:line="240" w:lineRule="auto"/>
              <w:ind w:right="1452"/>
              <w:jc w:val="center"/>
              <w:rPr>
                <w:szCs w:val="36"/>
                <w:rtl/>
              </w:rPr>
            </w:pPr>
            <w:r>
              <w:rPr>
                <w:szCs w:val="36"/>
                <w:rtl/>
              </w:rPr>
              <w:t>מדינת ישראל</w:t>
            </w:r>
          </w:p>
          <w:p w:rsidR="00373E2D" w:rsidRDefault="00373E2D" w:rsidP="005636E2">
            <w:pPr>
              <w:pStyle w:val="a3"/>
              <w:spacing w:line="240" w:lineRule="auto"/>
              <w:ind w:right="1452"/>
              <w:jc w:val="center"/>
              <w:rPr>
                <w:szCs w:val="36"/>
                <w:rtl/>
              </w:rPr>
            </w:pPr>
            <w:r>
              <w:rPr>
                <w:szCs w:val="32"/>
                <w:rtl/>
              </w:rPr>
              <w:t>משרד הבינוי והשיכון</w:t>
            </w:r>
          </w:p>
        </w:tc>
      </w:tr>
    </w:tbl>
    <w:p w:rsidR="00373E2D" w:rsidRDefault="00373E2D" w:rsidP="00373E2D">
      <w:pPr>
        <w:pStyle w:val="a3"/>
        <w:spacing w:line="240" w:lineRule="auto"/>
        <w:jc w:val="center"/>
        <w:rPr>
          <w:rtl/>
        </w:rPr>
      </w:pPr>
      <w:r>
        <w:rPr>
          <w:rtl/>
        </w:rPr>
        <w:t>אגף תכנון ערים</w:t>
      </w:r>
    </w:p>
    <w:p w:rsidR="0061741A" w:rsidRDefault="0061741A" w:rsidP="0061741A">
      <w:pPr>
        <w:rPr>
          <w:b/>
          <w:bCs/>
          <w:rtl/>
        </w:rPr>
      </w:pPr>
      <w:r>
        <w:rPr>
          <w:rFonts w:hint="cs"/>
          <w:b/>
          <w:bCs/>
          <w:rtl/>
        </w:rPr>
        <w:t xml:space="preserve">                                                                                        </w:t>
      </w:r>
    </w:p>
    <w:p w:rsidR="0061741A" w:rsidRPr="0061741A" w:rsidRDefault="0061741A" w:rsidP="00D06632">
      <w:pPr>
        <w:spacing w:line="240" w:lineRule="auto"/>
        <w:jc w:val="right"/>
        <w:rPr>
          <w:rtl/>
        </w:rPr>
      </w:pPr>
      <w:r>
        <w:rPr>
          <w:rFonts w:hint="eastAsia"/>
          <w:b/>
          <w:bCs/>
          <w:rtl/>
        </w:rPr>
        <w:t>‏</w:t>
      </w:r>
      <w:r w:rsidR="00D06632">
        <w:rPr>
          <w:rFonts w:hint="cs"/>
          <w:rtl/>
        </w:rPr>
        <w:t xml:space="preserve"> </w:t>
      </w:r>
    </w:p>
    <w:p w:rsidR="0061741A" w:rsidRPr="0061741A" w:rsidRDefault="0061741A" w:rsidP="00D06632">
      <w:pPr>
        <w:spacing w:line="240" w:lineRule="auto"/>
        <w:jc w:val="right"/>
        <w:rPr>
          <w:rtl/>
        </w:rPr>
      </w:pPr>
      <w:r w:rsidRPr="0061741A">
        <w:rPr>
          <w:rFonts w:hint="eastAsia"/>
          <w:rtl/>
        </w:rPr>
        <w:t>‏</w:t>
      </w:r>
      <w:r w:rsidR="00D06632">
        <w:rPr>
          <w:rFonts w:hint="cs"/>
          <w:rtl/>
        </w:rPr>
        <w:t xml:space="preserve">09 </w:t>
      </w:r>
      <w:r w:rsidRPr="0061741A">
        <w:rPr>
          <w:rtl/>
        </w:rPr>
        <w:t>ב</w:t>
      </w:r>
      <w:r w:rsidR="00D06632">
        <w:rPr>
          <w:rFonts w:hint="cs"/>
          <w:rtl/>
        </w:rPr>
        <w:t>דצ</w:t>
      </w:r>
      <w:r w:rsidR="00FC58CF">
        <w:rPr>
          <w:rFonts w:hint="cs"/>
          <w:rtl/>
        </w:rPr>
        <w:t>מב</w:t>
      </w:r>
      <w:r w:rsidRPr="0061741A">
        <w:rPr>
          <w:rtl/>
        </w:rPr>
        <w:t>ר, 2010</w:t>
      </w:r>
    </w:p>
    <w:p w:rsidR="0061741A" w:rsidRDefault="0061741A" w:rsidP="0061741A">
      <w:pPr>
        <w:spacing w:line="240" w:lineRule="auto"/>
        <w:rPr>
          <w:b/>
          <w:bCs/>
          <w:rtl/>
        </w:rPr>
      </w:pPr>
    </w:p>
    <w:p w:rsidR="0008299D" w:rsidRDefault="0008299D" w:rsidP="0061741A">
      <w:pPr>
        <w:spacing w:line="240" w:lineRule="auto"/>
        <w:rPr>
          <w:b/>
          <w:bCs/>
          <w:rtl/>
        </w:rPr>
      </w:pPr>
    </w:p>
    <w:p w:rsidR="00FC58CF" w:rsidRPr="0008299D" w:rsidRDefault="0008299D" w:rsidP="0008299D">
      <w:pPr>
        <w:spacing w:line="240" w:lineRule="auto"/>
        <w:jc w:val="center"/>
        <w:rPr>
          <w:b/>
          <w:bCs/>
          <w:sz w:val="28"/>
          <w:szCs w:val="28"/>
          <w:u w:val="single"/>
          <w:rtl/>
        </w:rPr>
      </w:pPr>
      <w:r w:rsidRPr="0008299D">
        <w:rPr>
          <w:rFonts w:hint="cs"/>
          <w:b/>
          <w:bCs/>
          <w:sz w:val="28"/>
          <w:szCs w:val="28"/>
          <w:u w:val="single"/>
          <w:rtl/>
        </w:rPr>
        <w:t xml:space="preserve">ספק יחיד </w:t>
      </w:r>
      <w:r w:rsidRPr="0008299D">
        <w:rPr>
          <w:b/>
          <w:bCs/>
          <w:sz w:val="28"/>
          <w:szCs w:val="28"/>
          <w:u w:val="single"/>
          <w:rtl/>
        </w:rPr>
        <w:t>–</w:t>
      </w:r>
      <w:r w:rsidRPr="0008299D">
        <w:rPr>
          <w:rFonts w:hint="cs"/>
          <w:b/>
          <w:bCs/>
          <w:sz w:val="28"/>
          <w:szCs w:val="28"/>
          <w:u w:val="single"/>
          <w:rtl/>
        </w:rPr>
        <w:t xml:space="preserve"> עו"ד נועה בן-אריה</w:t>
      </w:r>
    </w:p>
    <w:p w:rsidR="0008299D" w:rsidRDefault="0008299D" w:rsidP="0061741A">
      <w:pPr>
        <w:spacing w:line="240" w:lineRule="auto"/>
        <w:rPr>
          <w:b/>
          <w:bCs/>
          <w:rtl/>
        </w:rPr>
      </w:pPr>
    </w:p>
    <w:p w:rsidR="00D06632" w:rsidRDefault="00D06632" w:rsidP="00D06632">
      <w:pPr>
        <w:jc w:val="left"/>
        <w:rPr>
          <w:b/>
          <w:bCs/>
          <w:rtl/>
        </w:rPr>
      </w:pPr>
      <w:r w:rsidRPr="00D06632">
        <w:rPr>
          <w:rFonts w:hint="cs"/>
          <w:b/>
          <w:bCs/>
          <w:sz w:val="26"/>
          <w:rtl/>
        </w:rPr>
        <w:t>התקשרות ב</w:t>
      </w:r>
      <w:r w:rsidR="00FC58CF" w:rsidRPr="00D06632">
        <w:rPr>
          <w:rFonts w:hint="cs"/>
          <w:b/>
          <w:bCs/>
          <w:sz w:val="26"/>
          <w:rtl/>
        </w:rPr>
        <w:t>נושא</w:t>
      </w:r>
      <w:r w:rsidR="0061741A">
        <w:rPr>
          <w:rFonts w:hint="cs"/>
          <w:b/>
          <w:bCs/>
          <w:rtl/>
        </w:rPr>
        <w:t xml:space="preserve">: </w:t>
      </w:r>
      <w:r>
        <w:rPr>
          <w:rFonts w:hint="cs"/>
          <w:b/>
          <w:bCs/>
          <w:rtl/>
        </w:rPr>
        <w:t xml:space="preserve">יעוץ לצורך </w:t>
      </w:r>
      <w:r w:rsidRPr="00FC58CF">
        <w:rPr>
          <w:rFonts w:hint="cs"/>
          <w:b/>
          <w:bCs/>
          <w:rtl/>
        </w:rPr>
        <w:t xml:space="preserve">חקיקה לקידום שיקום מרכזים מסחריים </w:t>
      </w:r>
      <w:r>
        <w:rPr>
          <w:rFonts w:hint="cs"/>
          <w:b/>
          <w:bCs/>
          <w:rtl/>
        </w:rPr>
        <w:t>-</w:t>
      </w:r>
    </w:p>
    <w:p w:rsidR="002C3A98" w:rsidRDefault="0061741A" w:rsidP="00D06632">
      <w:pPr>
        <w:rPr>
          <w:b/>
          <w:bCs/>
          <w:rtl/>
        </w:rPr>
      </w:pPr>
      <w:r w:rsidRPr="00FC58CF">
        <w:rPr>
          <w:rFonts w:hint="cs"/>
          <w:b/>
          <w:bCs/>
        </w:rPr>
        <w:t>BID</w:t>
      </w:r>
      <w:r w:rsidR="002C3A98">
        <w:rPr>
          <w:b/>
          <w:bCs/>
        </w:rPr>
        <w:t xml:space="preserve">  (</w:t>
      </w:r>
      <w:r w:rsidR="002C3A98">
        <w:rPr>
          <w:rFonts w:hint="cs"/>
          <w:b/>
          <w:bCs/>
        </w:rPr>
        <w:t>B</w:t>
      </w:r>
      <w:r w:rsidR="002C3A98">
        <w:rPr>
          <w:b/>
          <w:bCs/>
        </w:rPr>
        <w:t>usiness Improvement District)</w:t>
      </w:r>
      <w:r w:rsidRPr="00FC58CF">
        <w:rPr>
          <w:rFonts w:hint="cs"/>
          <w:b/>
          <w:bCs/>
          <w:rtl/>
        </w:rPr>
        <w:t xml:space="preserve"> </w:t>
      </w:r>
      <w:r w:rsidRPr="00FC58CF">
        <w:rPr>
          <w:b/>
          <w:bCs/>
          <w:rtl/>
        </w:rPr>
        <w:t>–</w:t>
      </w:r>
      <w:r w:rsidRPr="00FC58CF">
        <w:rPr>
          <w:rFonts w:hint="cs"/>
          <w:b/>
          <w:bCs/>
          <w:rtl/>
        </w:rPr>
        <w:t xml:space="preserve"> </w:t>
      </w:r>
    </w:p>
    <w:p w:rsidR="0061741A" w:rsidRDefault="0061741A" w:rsidP="0061741A">
      <w:pPr>
        <w:rPr>
          <w:b/>
          <w:bCs/>
          <w:rtl/>
        </w:rPr>
      </w:pPr>
    </w:p>
    <w:p w:rsidR="00D57188" w:rsidRPr="00D57188" w:rsidRDefault="00D57188" w:rsidP="00103824">
      <w:pPr>
        <w:rPr>
          <w:b/>
          <w:bCs/>
          <w:rtl/>
        </w:rPr>
      </w:pPr>
      <w:r>
        <w:rPr>
          <w:rFonts w:hint="cs"/>
          <w:b/>
          <w:bCs/>
          <w:rtl/>
        </w:rPr>
        <w:t>רקע</w:t>
      </w:r>
      <w:r w:rsidR="00FC58CF">
        <w:rPr>
          <w:rFonts w:hint="cs"/>
          <w:b/>
          <w:bCs/>
          <w:rtl/>
        </w:rPr>
        <w:t>:</w:t>
      </w:r>
    </w:p>
    <w:p w:rsidR="0061741A" w:rsidRDefault="0061741A" w:rsidP="00FC58CF">
      <w:pPr>
        <w:rPr>
          <w:rtl/>
        </w:rPr>
      </w:pPr>
      <w:r>
        <w:rPr>
          <w:rFonts w:hint="cs"/>
          <w:rtl/>
        </w:rPr>
        <w:t xml:space="preserve">במסגרת פעילות </w:t>
      </w:r>
      <w:r w:rsidR="00FC58CF">
        <w:rPr>
          <w:rFonts w:hint="cs"/>
          <w:rtl/>
        </w:rPr>
        <w:t xml:space="preserve">המשרד </w:t>
      </w:r>
      <w:r>
        <w:rPr>
          <w:rFonts w:hint="cs"/>
          <w:rtl/>
        </w:rPr>
        <w:t xml:space="preserve">לקידום התהליכים של התחדשות עירונית, </w:t>
      </w:r>
      <w:r w:rsidR="00FC58CF">
        <w:rPr>
          <w:rFonts w:hint="cs"/>
          <w:rtl/>
        </w:rPr>
        <w:t>פעלה</w:t>
      </w:r>
      <w:r>
        <w:rPr>
          <w:rFonts w:hint="cs"/>
          <w:rtl/>
        </w:rPr>
        <w:t xml:space="preserve"> </w:t>
      </w:r>
      <w:r w:rsidR="005636E2">
        <w:rPr>
          <w:rFonts w:hint="cs"/>
          <w:rtl/>
        </w:rPr>
        <w:t xml:space="preserve">לפני זמן מה ועדה ובה </w:t>
      </w:r>
      <w:r w:rsidR="00FC58CF">
        <w:rPr>
          <w:rFonts w:hint="cs"/>
          <w:rtl/>
        </w:rPr>
        <w:t xml:space="preserve">השתתפו, בנוסף לנציגי המשרד, </w:t>
      </w:r>
      <w:r w:rsidR="005636E2">
        <w:rPr>
          <w:rFonts w:hint="cs"/>
          <w:rtl/>
        </w:rPr>
        <w:t xml:space="preserve">גם נציגי </w:t>
      </w:r>
      <w:r>
        <w:rPr>
          <w:rFonts w:hint="cs"/>
          <w:rtl/>
        </w:rPr>
        <w:t xml:space="preserve">מרכז </w:t>
      </w:r>
      <w:r w:rsidR="00103824">
        <w:rPr>
          <w:rFonts w:hint="cs"/>
          <w:rtl/>
        </w:rPr>
        <w:t>ה</w:t>
      </w:r>
      <w:r>
        <w:rPr>
          <w:rFonts w:hint="cs"/>
          <w:rtl/>
        </w:rPr>
        <w:t xml:space="preserve">שלטון </w:t>
      </w:r>
      <w:r w:rsidR="00103824">
        <w:rPr>
          <w:rFonts w:hint="cs"/>
          <w:rtl/>
        </w:rPr>
        <w:t>ה</w:t>
      </w:r>
      <w:r>
        <w:rPr>
          <w:rFonts w:hint="cs"/>
          <w:rtl/>
        </w:rPr>
        <w:t>מקומי</w:t>
      </w:r>
      <w:r w:rsidR="00FC58CF">
        <w:rPr>
          <w:rFonts w:hint="cs"/>
          <w:rtl/>
        </w:rPr>
        <w:t>,</w:t>
      </w:r>
      <w:r>
        <w:rPr>
          <w:rFonts w:hint="cs"/>
          <w:rtl/>
        </w:rPr>
        <w:t xml:space="preserve"> </w:t>
      </w:r>
      <w:r w:rsidR="0008299D">
        <w:rPr>
          <w:rFonts w:hint="cs"/>
          <w:rtl/>
        </w:rPr>
        <w:t>נציגי מחלקות שונות ב</w:t>
      </w:r>
      <w:r w:rsidR="00FC58CF">
        <w:rPr>
          <w:rFonts w:hint="cs"/>
          <w:rtl/>
        </w:rPr>
        <w:t>רשויות מקומיות (הנדסה, לשכה משפטית, חברה כלכלית ועוד),</w:t>
      </w:r>
      <w:r>
        <w:rPr>
          <w:rFonts w:hint="cs"/>
          <w:rtl/>
        </w:rPr>
        <w:t xml:space="preserve"> </w:t>
      </w:r>
      <w:r w:rsidR="00FC58CF" w:rsidRPr="00FC58CF">
        <w:rPr>
          <w:rtl/>
        </w:rPr>
        <w:t>איגוד לשכות המסחר</w:t>
      </w:r>
      <w:r w:rsidR="00FC58CF">
        <w:rPr>
          <w:rFonts w:hint="cs"/>
          <w:rtl/>
        </w:rPr>
        <w:t>, משרד הפנים, משרד האוצר</w:t>
      </w:r>
      <w:r w:rsidR="005A18CA">
        <w:rPr>
          <w:rFonts w:hint="cs"/>
          <w:rtl/>
        </w:rPr>
        <w:t xml:space="preserve"> (להלן: "הוועדה")</w:t>
      </w:r>
      <w:r>
        <w:rPr>
          <w:rFonts w:hint="cs"/>
          <w:rtl/>
        </w:rPr>
        <w:t xml:space="preserve">. </w:t>
      </w:r>
    </w:p>
    <w:p w:rsidR="0061741A" w:rsidRDefault="0008299D" w:rsidP="000B6503">
      <w:pPr>
        <w:rPr>
          <w:rtl/>
        </w:rPr>
      </w:pPr>
      <w:r>
        <w:rPr>
          <w:rFonts w:hint="cs"/>
          <w:rtl/>
        </w:rPr>
        <w:t>הוועדה למדה את הפעילות בתחום זה של שיקום ושדרוג מרכזים מסחריים ובין היתר הפעלתו במקומות שונים בעולם ו</w:t>
      </w:r>
      <w:r w:rsidR="000B6503">
        <w:rPr>
          <w:rFonts w:hint="cs"/>
          <w:rtl/>
        </w:rPr>
        <w:t xml:space="preserve">כן בחנה </w:t>
      </w:r>
      <w:r>
        <w:rPr>
          <w:rFonts w:hint="cs"/>
          <w:rtl/>
        </w:rPr>
        <w:t>הדרכים להתאמת</w:t>
      </w:r>
      <w:r w:rsidR="000B6503">
        <w:rPr>
          <w:rFonts w:hint="cs"/>
          <w:rtl/>
        </w:rPr>
        <w:t xml:space="preserve"> </w:t>
      </w:r>
      <w:r>
        <w:rPr>
          <w:rFonts w:hint="cs"/>
          <w:rtl/>
        </w:rPr>
        <w:t>ה</w:t>
      </w:r>
      <w:r w:rsidR="000B6503">
        <w:rPr>
          <w:rFonts w:hint="cs"/>
          <w:rtl/>
        </w:rPr>
        <w:t>פעילות</w:t>
      </w:r>
      <w:r>
        <w:rPr>
          <w:rFonts w:hint="cs"/>
          <w:rtl/>
        </w:rPr>
        <w:t xml:space="preserve"> למציאות הישראלית. </w:t>
      </w:r>
      <w:r w:rsidR="0061741A">
        <w:rPr>
          <w:rFonts w:hint="cs"/>
          <w:rtl/>
        </w:rPr>
        <w:t xml:space="preserve">הוועדה </w:t>
      </w:r>
      <w:r>
        <w:rPr>
          <w:rFonts w:hint="cs"/>
          <w:rtl/>
        </w:rPr>
        <w:t>עסקה</w:t>
      </w:r>
      <w:r w:rsidR="0061741A">
        <w:rPr>
          <w:rFonts w:hint="cs"/>
          <w:rtl/>
        </w:rPr>
        <w:t xml:space="preserve"> בגיבוש </w:t>
      </w:r>
      <w:r w:rsidR="000B6503">
        <w:rPr>
          <w:rFonts w:hint="cs"/>
          <w:rtl/>
        </w:rPr>
        <w:t>קווים מנחים</w:t>
      </w:r>
      <w:r w:rsidR="00103824">
        <w:rPr>
          <w:rFonts w:hint="cs"/>
          <w:rtl/>
        </w:rPr>
        <w:t xml:space="preserve"> ל</w:t>
      </w:r>
      <w:r w:rsidR="0061741A">
        <w:rPr>
          <w:rFonts w:hint="cs"/>
          <w:rtl/>
        </w:rPr>
        <w:t>חק</w:t>
      </w:r>
      <w:r w:rsidR="000B6503">
        <w:rPr>
          <w:rFonts w:hint="cs"/>
          <w:rtl/>
        </w:rPr>
        <w:t>יקה</w:t>
      </w:r>
      <w:r w:rsidR="0061741A">
        <w:rPr>
          <w:rFonts w:hint="cs"/>
          <w:rtl/>
        </w:rPr>
        <w:t xml:space="preserve">, </w:t>
      </w:r>
      <w:r w:rsidR="000B6503">
        <w:rPr>
          <w:rFonts w:hint="cs"/>
          <w:rtl/>
        </w:rPr>
        <w:t>אשר ת</w:t>
      </w:r>
      <w:r w:rsidR="0061741A">
        <w:rPr>
          <w:rFonts w:hint="cs"/>
          <w:rtl/>
        </w:rPr>
        <w:t>אפשר התאגדויות סוחרים / דיירים באזור עירוני נתון לשם ביצוע פעולות תחזוקה, שמירה ושיפוץ</w:t>
      </w:r>
      <w:r w:rsidR="00FC00FA">
        <w:rPr>
          <w:rFonts w:hint="cs"/>
          <w:rtl/>
        </w:rPr>
        <w:t>,</w:t>
      </w:r>
      <w:r w:rsidR="00103824">
        <w:rPr>
          <w:rFonts w:hint="cs"/>
          <w:rtl/>
        </w:rPr>
        <w:t xml:space="preserve"> ו</w:t>
      </w:r>
      <w:r w:rsidR="005636E2">
        <w:rPr>
          <w:rFonts w:hint="cs"/>
          <w:rtl/>
        </w:rPr>
        <w:t>זאת</w:t>
      </w:r>
      <w:r w:rsidR="0061741A">
        <w:rPr>
          <w:rFonts w:hint="cs"/>
          <w:rtl/>
        </w:rPr>
        <w:t xml:space="preserve"> בדומה ל</w:t>
      </w:r>
      <w:r w:rsidR="000B6503">
        <w:rPr>
          <w:rFonts w:hint="cs"/>
          <w:rtl/>
        </w:rPr>
        <w:t>הסדר ב</w:t>
      </w:r>
      <w:r w:rsidR="0061741A">
        <w:rPr>
          <w:rFonts w:hint="cs"/>
          <w:rtl/>
        </w:rPr>
        <w:t xml:space="preserve">חוק </w:t>
      </w:r>
      <w:r w:rsidR="000B6503">
        <w:rPr>
          <w:rFonts w:hint="cs"/>
          <w:rtl/>
        </w:rPr>
        <w:t xml:space="preserve">המקרקעין בנושא </w:t>
      </w:r>
      <w:r w:rsidR="0061741A">
        <w:rPr>
          <w:rFonts w:hint="cs"/>
          <w:rtl/>
        </w:rPr>
        <w:t xml:space="preserve">בתים משותפים. </w:t>
      </w:r>
    </w:p>
    <w:p w:rsidR="00103824" w:rsidRDefault="0061741A" w:rsidP="001409B5">
      <w:pPr>
        <w:rPr>
          <w:rtl/>
        </w:rPr>
      </w:pPr>
      <w:r>
        <w:rPr>
          <w:rFonts w:hint="cs"/>
          <w:rtl/>
        </w:rPr>
        <w:t>את פעילות הוועדה ליוותה עו"ד נועה בן אריה</w:t>
      </w:r>
      <w:r w:rsidR="00FC58CF">
        <w:rPr>
          <w:rFonts w:hint="cs"/>
          <w:rtl/>
        </w:rPr>
        <w:t>,</w:t>
      </w:r>
      <w:r>
        <w:rPr>
          <w:rFonts w:hint="cs"/>
          <w:rtl/>
        </w:rPr>
        <w:t xml:space="preserve"> אשר נ</w:t>
      </w:r>
      <w:r w:rsidR="00FC58CF">
        <w:rPr>
          <w:rFonts w:hint="cs"/>
          <w:rtl/>
        </w:rPr>
        <w:t>שכר</w:t>
      </w:r>
      <w:r>
        <w:rPr>
          <w:rFonts w:hint="cs"/>
          <w:rtl/>
        </w:rPr>
        <w:t xml:space="preserve">ה על- ידי מרכז </w:t>
      </w:r>
      <w:r w:rsidR="00103824">
        <w:rPr>
          <w:rFonts w:hint="cs"/>
          <w:rtl/>
        </w:rPr>
        <w:t>ה</w:t>
      </w:r>
      <w:r>
        <w:rPr>
          <w:rFonts w:hint="cs"/>
          <w:rtl/>
        </w:rPr>
        <w:t xml:space="preserve">שלטון </w:t>
      </w:r>
      <w:r w:rsidR="00103824">
        <w:rPr>
          <w:rFonts w:hint="cs"/>
          <w:rtl/>
        </w:rPr>
        <w:t>ה</w:t>
      </w:r>
      <w:r>
        <w:rPr>
          <w:rFonts w:hint="cs"/>
          <w:rtl/>
        </w:rPr>
        <w:t>מקומי</w:t>
      </w:r>
      <w:r w:rsidR="00FC58CF">
        <w:rPr>
          <w:rFonts w:hint="cs"/>
          <w:rtl/>
        </w:rPr>
        <w:t xml:space="preserve"> לצורך</w:t>
      </w:r>
      <w:r w:rsidR="00FC58CF" w:rsidRPr="00FC58CF">
        <w:rPr>
          <w:rtl/>
        </w:rPr>
        <w:t xml:space="preserve"> </w:t>
      </w:r>
      <w:r w:rsidR="00FC58CF" w:rsidRPr="002D4370">
        <w:rPr>
          <w:rtl/>
        </w:rPr>
        <w:t xml:space="preserve">ריכוז עבודת </w:t>
      </w:r>
      <w:r w:rsidR="00FC58CF">
        <w:rPr>
          <w:rFonts w:hint="cs"/>
          <w:rtl/>
        </w:rPr>
        <w:t>הוועדה והכנת התשתית</w:t>
      </w:r>
      <w:r w:rsidR="00FC58CF" w:rsidRPr="002D4370">
        <w:rPr>
          <w:rtl/>
        </w:rPr>
        <w:t xml:space="preserve"> לחקיקת חוק בתחום ה- </w:t>
      </w:r>
      <w:r w:rsidR="002C3A98">
        <w:rPr>
          <w:rFonts w:hint="cs"/>
        </w:rPr>
        <w:t>B</w:t>
      </w:r>
      <w:r w:rsidR="001409B5">
        <w:rPr>
          <w:rFonts w:hint="cs"/>
        </w:rPr>
        <w:t>ID</w:t>
      </w:r>
      <w:r w:rsidR="00FC58CF">
        <w:rPr>
          <w:rFonts w:hint="cs"/>
          <w:rtl/>
        </w:rPr>
        <w:t>,</w:t>
      </w:r>
      <w:r w:rsidR="00FC58CF" w:rsidRPr="002D4370">
        <w:rPr>
          <w:rtl/>
        </w:rPr>
        <w:t xml:space="preserve"> </w:t>
      </w:r>
      <w:r w:rsidR="00FC58CF" w:rsidRPr="002D4370">
        <w:rPr>
          <w:rFonts w:hint="cs"/>
          <w:rtl/>
        </w:rPr>
        <w:t>בדומה לקיים במדינות אירופה ומדינות ארצות הברית השונות ותוך הסתמכו</w:t>
      </w:r>
      <w:r w:rsidR="00FC58CF">
        <w:rPr>
          <w:rFonts w:hint="cs"/>
          <w:rtl/>
        </w:rPr>
        <w:t>ת</w:t>
      </w:r>
      <w:r w:rsidR="00FC58CF" w:rsidRPr="002D4370">
        <w:rPr>
          <w:rFonts w:hint="cs"/>
          <w:rtl/>
        </w:rPr>
        <w:t xml:space="preserve"> על מודלים מחו</w:t>
      </w:r>
      <w:r w:rsidR="00FC58CF">
        <w:rPr>
          <w:rFonts w:hint="cs"/>
          <w:rtl/>
        </w:rPr>
        <w:t>"</w:t>
      </w:r>
      <w:r w:rsidR="00FC58CF" w:rsidRPr="002D4370">
        <w:rPr>
          <w:rFonts w:hint="cs"/>
          <w:rtl/>
        </w:rPr>
        <w:t>ל</w:t>
      </w:r>
      <w:r>
        <w:rPr>
          <w:rFonts w:hint="cs"/>
          <w:rtl/>
        </w:rPr>
        <w:t xml:space="preserve">. </w:t>
      </w:r>
    </w:p>
    <w:p w:rsidR="0061741A" w:rsidRPr="00EC281D" w:rsidRDefault="00964371" w:rsidP="003B12D0">
      <w:pPr>
        <w:rPr>
          <w:rtl/>
        </w:rPr>
      </w:pPr>
      <w:r>
        <w:rPr>
          <w:rFonts w:hint="cs"/>
          <w:rtl/>
        </w:rPr>
        <w:t>מדובר בנושא</w:t>
      </w:r>
      <w:r w:rsidR="0061741A">
        <w:rPr>
          <w:rFonts w:hint="cs"/>
          <w:rtl/>
        </w:rPr>
        <w:t xml:space="preserve"> </w:t>
      </w:r>
      <w:r>
        <w:rPr>
          <w:rFonts w:hint="cs"/>
          <w:rtl/>
        </w:rPr>
        <w:t xml:space="preserve">חשוב </w:t>
      </w:r>
      <w:r w:rsidR="0061741A">
        <w:rPr>
          <w:rFonts w:hint="cs"/>
          <w:rtl/>
        </w:rPr>
        <w:t>לעידוד תהליכי ההתחדשות ו</w:t>
      </w:r>
      <w:r w:rsidR="005636E2">
        <w:rPr>
          <w:rFonts w:hint="cs"/>
          <w:rtl/>
        </w:rPr>
        <w:t>ה</w:t>
      </w:r>
      <w:r w:rsidR="0061741A">
        <w:rPr>
          <w:rFonts w:hint="cs"/>
          <w:rtl/>
        </w:rPr>
        <w:t xml:space="preserve">שיקום בעיר, </w:t>
      </w:r>
      <w:r w:rsidR="003B12D0">
        <w:rPr>
          <w:rFonts w:hint="cs"/>
          <w:rtl/>
        </w:rPr>
        <w:t xml:space="preserve">אשר עשוי לתרום למניעת ההידרדרות הפיזית של מרכזי ערים, במיוחד נוכח התחרות עם הקניונים המוקמים בשולי הערים. </w:t>
      </w:r>
      <w:r>
        <w:rPr>
          <w:rFonts w:hint="cs"/>
          <w:rtl/>
        </w:rPr>
        <w:t>ידוע</w:t>
      </w:r>
      <w:r w:rsidR="003B12D0">
        <w:rPr>
          <w:rFonts w:hint="cs"/>
          <w:rtl/>
        </w:rPr>
        <w:t>,</w:t>
      </w:r>
      <w:r>
        <w:rPr>
          <w:rFonts w:hint="cs"/>
          <w:rtl/>
        </w:rPr>
        <w:t xml:space="preserve"> שחקיקה כזו מופעלת בהצלחה רבה בערים רבות בעולם. לכן, </w:t>
      </w:r>
      <w:r w:rsidR="0061741A">
        <w:rPr>
          <w:rFonts w:hint="cs"/>
          <w:rtl/>
        </w:rPr>
        <w:t xml:space="preserve">יש חשיבות רבה בהשלמת </w:t>
      </w:r>
      <w:r w:rsidR="00103824">
        <w:rPr>
          <w:rFonts w:hint="cs"/>
          <w:rtl/>
        </w:rPr>
        <w:t>ה</w:t>
      </w:r>
      <w:r w:rsidR="0061741A">
        <w:rPr>
          <w:rFonts w:hint="cs"/>
          <w:rtl/>
        </w:rPr>
        <w:t xml:space="preserve">תהליך בהקדם האפשרי. </w:t>
      </w:r>
    </w:p>
    <w:p w:rsidR="009004D1" w:rsidRDefault="009004D1" w:rsidP="0061741A">
      <w:pPr>
        <w:rPr>
          <w:b/>
          <w:bCs/>
          <w:rtl/>
        </w:rPr>
      </w:pPr>
    </w:p>
    <w:p w:rsidR="00687775" w:rsidRDefault="00687775" w:rsidP="00687775">
      <w:pPr>
        <w:rPr>
          <w:rtl/>
        </w:rPr>
      </w:pPr>
      <w:r>
        <w:rPr>
          <w:rFonts w:hint="cs"/>
          <w:rtl/>
        </w:rPr>
        <w:t>הוועדה סיימה את גיבוש המלצותיה בענין ונותרה המשימה של כתיבת הצעת החוק.</w:t>
      </w:r>
    </w:p>
    <w:p w:rsidR="00964371" w:rsidRDefault="00964371" w:rsidP="0061741A">
      <w:pPr>
        <w:rPr>
          <w:b/>
          <w:bCs/>
          <w:rtl/>
        </w:rPr>
      </w:pPr>
    </w:p>
    <w:p w:rsidR="00964371" w:rsidRDefault="00964371" w:rsidP="0061741A">
      <w:pPr>
        <w:rPr>
          <w:b/>
          <w:bCs/>
          <w:rtl/>
        </w:rPr>
      </w:pPr>
    </w:p>
    <w:p w:rsidR="00EA74AA" w:rsidRDefault="00EA74AA" w:rsidP="000F4DFE">
      <w:pPr>
        <w:rPr>
          <w:rtl/>
        </w:rPr>
      </w:pPr>
    </w:p>
    <w:p w:rsidR="003B12D0" w:rsidRDefault="003B12D0" w:rsidP="000F4DFE">
      <w:pPr>
        <w:rPr>
          <w:b/>
          <w:bCs/>
          <w:rtl/>
        </w:rPr>
      </w:pPr>
    </w:p>
    <w:p w:rsidR="00D57188" w:rsidRPr="00D57188" w:rsidRDefault="00D57188" w:rsidP="000F4DFE">
      <w:pPr>
        <w:rPr>
          <w:b/>
          <w:bCs/>
          <w:rtl/>
        </w:rPr>
      </w:pPr>
      <w:r>
        <w:rPr>
          <w:rFonts w:hint="cs"/>
          <w:b/>
          <w:bCs/>
          <w:rtl/>
        </w:rPr>
        <w:t>העבודה המבוקשת</w:t>
      </w:r>
    </w:p>
    <w:p w:rsidR="00537451" w:rsidRDefault="00537451" w:rsidP="00537451">
      <w:pPr>
        <w:rPr>
          <w:rtl/>
        </w:rPr>
      </w:pPr>
      <w:r>
        <w:rPr>
          <w:rFonts w:hint="cs"/>
          <w:rtl/>
        </w:rPr>
        <w:t xml:space="preserve">לצורך השלמת התהליך, נדרש סיוע ויעוץ של משפטן לכתיבת הצעת החוק. </w:t>
      </w:r>
    </w:p>
    <w:p w:rsidR="000F4DFE" w:rsidRPr="002D4370" w:rsidRDefault="000F4DFE" w:rsidP="000F4DFE">
      <w:r w:rsidRPr="002D4370">
        <w:rPr>
          <w:rtl/>
        </w:rPr>
        <w:t xml:space="preserve">שלבי העבודה הבאים: </w:t>
      </w:r>
    </w:p>
    <w:p w:rsidR="000F4DFE" w:rsidRDefault="000F4DFE" w:rsidP="00F71AAB">
      <w:pPr>
        <w:rPr>
          <w:rtl/>
        </w:rPr>
      </w:pPr>
      <w:r w:rsidRPr="002D4370">
        <w:rPr>
          <w:rtl/>
        </w:rPr>
        <w:t xml:space="preserve">כתיבת </w:t>
      </w:r>
      <w:r w:rsidR="00F71AAB">
        <w:rPr>
          <w:rFonts w:hint="cs"/>
          <w:rtl/>
        </w:rPr>
        <w:t>טיוטה ל</w:t>
      </w:r>
      <w:r w:rsidRPr="002D4370">
        <w:rPr>
          <w:rtl/>
        </w:rPr>
        <w:t>הצעת חוק</w:t>
      </w:r>
      <w:r w:rsidR="008B18F4">
        <w:rPr>
          <w:rFonts w:hint="cs"/>
          <w:rtl/>
        </w:rPr>
        <w:t xml:space="preserve"> וישיבות שוטפות </w:t>
      </w:r>
      <w:r w:rsidR="00F71AAB">
        <w:rPr>
          <w:rFonts w:hint="cs"/>
          <w:rtl/>
        </w:rPr>
        <w:t>במסגרת</w:t>
      </w:r>
      <w:r w:rsidR="008B18F4">
        <w:rPr>
          <w:rFonts w:hint="cs"/>
          <w:rtl/>
        </w:rPr>
        <w:t xml:space="preserve"> צוות עבודה</w:t>
      </w:r>
      <w:r w:rsidR="00F71AAB">
        <w:rPr>
          <w:rFonts w:hint="cs"/>
          <w:rtl/>
        </w:rPr>
        <w:t xml:space="preserve"> שיוקם</w:t>
      </w:r>
      <w:r w:rsidR="00EA74AA">
        <w:rPr>
          <w:rFonts w:hint="cs"/>
          <w:rtl/>
        </w:rPr>
        <w:t>;</w:t>
      </w:r>
      <w:r w:rsidRPr="002D4370">
        <w:rPr>
          <w:rtl/>
        </w:rPr>
        <w:t xml:space="preserve"> </w:t>
      </w:r>
    </w:p>
    <w:p w:rsidR="00EA74AA" w:rsidRPr="002D4370" w:rsidRDefault="00EA74AA" w:rsidP="000F4DFE">
      <w:pPr>
        <w:rPr>
          <w:rtl/>
        </w:rPr>
      </w:pPr>
      <w:r>
        <w:rPr>
          <w:rFonts w:hint="cs"/>
          <w:rtl/>
        </w:rPr>
        <w:t>הצגת הצעת החוק לוועדת ההיגוי ולגורמים רלבנטיים;</w:t>
      </w:r>
    </w:p>
    <w:p w:rsidR="000F4DFE" w:rsidRPr="002D4370" w:rsidRDefault="000F4DFE" w:rsidP="00F71AAB">
      <w:pPr>
        <w:rPr>
          <w:rtl/>
        </w:rPr>
      </w:pPr>
      <w:r w:rsidRPr="002D4370">
        <w:rPr>
          <w:rtl/>
        </w:rPr>
        <w:t>קידום הצע</w:t>
      </w:r>
      <w:r w:rsidR="00EA74AA">
        <w:rPr>
          <w:rtl/>
        </w:rPr>
        <w:t>ת החוק</w:t>
      </w:r>
      <w:r w:rsidR="00F71AAB">
        <w:rPr>
          <w:rFonts w:hint="cs"/>
          <w:rtl/>
        </w:rPr>
        <w:t>,</w:t>
      </w:r>
      <w:r w:rsidR="00EA74AA">
        <w:rPr>
          <w:rtl/>
        </w:rPr>
        <w:t xml:space="preserve"> ליווי</w:t>
      </w:r>
      <w:r w:rsidR="00F71AAB">
        <w:rPr>
          <w:rFonts w:hint="cs"/>
          <w:rtl/>
        </w:rPr>
        <w:t xml:space="preserve"> ויעוץ למשרד במסגרת</w:t>
      </w:r>
      <w:r w:rsidR="00EA74AA">
        <w:rPr>
          <w:rtl/>
        </w:rPr>
        <w:t xml:space="preserve"> הליכי החקיקה בכנס</w:t>
      </w:r>
      <w:r w:rsidR="00EA74AA">
        <w:rPr>
          <w:rFonts w:hint="cs"/>
          <w:rtl/>
        </w:rPr>
        <w:t>ת.</w:t>
      </w:r>
    </w:p>
    <w:p w:rsidR="000F4DFE" w:rsidRPr="002D4370" w:rsidRDefault="000F4DFE" w:rsidP="000F4DFE">
      <w:pPr>
        <w:rPr>
          <w:rtl/>
        </w:rPr>
      </w:pPr>
    </w:p>
    <w:p w:rsidR="00D57188" w:rsidRPr="00C946D2" w:rsidRDefault="00D57188" w:rsidP="00C946D2">
      <w:pPr>
        <w:rPr>
          <w:b/>
          <w:bCs/>
          <w:sz w:val="26"/>
          <w:rtl/>
        </w:rPr>
      </w:pPr>
      <w:r w:rsidRPr="00C946D2">
        <w:rPr>
          <w:rFonts w:ascii="Tahoma" w:hAnsi="Tahoma" w:hint="cs"/>
          <w:b/>
          <w:bCs/>
          <w:sz w:val="26"/>
          <w:rtl/>
        </w:rPr>
        <w:t xml:space="preserve">היקף </w:t>
      </w:r>
      <w:r w:rsidR="00C946D2" w:rsidRPr="00C946D2">
        <w:rPr>
          <w:rFonts w:ascii="Tahoma" w:hAnsi="Tahoma" w:hint="cs"/>
          <w:b/>
          <w:bCs/>
          <w:sz w:val="26"/>
          <w:rtl/>
        </w:rPr>
        <w:t>ההתקשרות</w:t>
      </w:r>
      <w:r w:rsidRPr="00C946D2">
        <w:rPr>
          <w:rFonts w:ascii="Tahoma" w:hAnsi="Tahoma" w:hint="cs"/>
          <w:b/>
          <w:bCs/>
          <w:sz w:val="26"/>
          <w:rtl/>
        </w:rPr>
        <w:t>:</w:t>
      </w:r>
      <w:r w:rsidRPr="00C946D2">
        <w:rPr>
          <w:rFonts w:hint="cs"/>
          <w:b/>
          <w:bCs/>
          <w:sz w:val="26"/>
          <w:rtl/>
        </w:rPr>
        <w:t xml:space="preserve">  </w:t>
      </w:r>
    </w:p>
    <w:p w:rsidR="00B87474" w:rsidRPr="00C946D2" w:rsidRDefault="001C47C8" w:rsidP="001409B5">
      <w:pPr>
        <w:rPr>
          <w:rFonts w:ascii="Tahoma" w:hAnsi="Tahoma"/>
          <w:sz w:val="26"/>
          <w:rtl/>
        </w:rPr>
      </w:pPr>
      <w:r w:rsidRPr="002D4370">
        <w:rPr>
          <w:rtl/>
        </w:rPr>
        <w:t xml:space="preserve">150 שעות </w:t>
      </w:r>
      <w:r w:rsidR="001409B5">
        <w:rPr>
          <w:rFonts w:hint="cs"/>
          <w:rtl/>
        </w:rPr>
        <w:t xml:space="preserve">לפי תעריף החשכ"ל ליועצים, </w:t>
      </w:r>
      <w:r w:rsidR="00B87474">
        <w:rPr>
          <w:rFonts w:ascii="Tahoma" w:hAnsi="Tahoma" w:hint="cs"/>
          <w:sz w:val="26"/>
          <w:rtl/>
        </w:rPr>
        <w:t>לתקופה שלא תעלה על 20 חודשים.</w:t>
      </w:r>
    </w:p>
    <w:p w:rsidR="001C47C8" w:rsidRPr="00474DA0" w:rsidRDefault="001C47C8" w:rsidP="00D57188">
      <w:pPr>
        <w:spacing w:line="240" w:lineRule="auto"/>
        <w:rPr>
          <w:b/>
          <w:bCs/>
          <w:szCs w:val="24"/>
          <w:rtl/>
        </w:rPr>
      </w:pPr>
    </w:p>
    <w:p w:rsidR="00D57188" w:rsidRDefault="00D57188" w:rsidP="00D57188">
      <w:pPr>
        <w:spacing w:line="276" w:lineRule="auto"/>
        <w:rPr>
          <w:rFonts w:ascii="Tahoma" w:hAnsi="Tahoma"/>
          <w:szCs w:val="24"/>
          <w:rtl/>
        </w:rPr>
      </w:pPr>
    </w:p>
    <w:p w:rsidR="00537451" w:rsidRDefault="00537451" w:rsidP="00D57188">
      <w:pPr>
        <w:spacing w:line="276" w:lineRule="auto"/>
        <w:rPr>
          <w:rFonts w:ascii="Tahoma" w:hAnsi="Tahoma"/>
          <w:b/>
          <w:bCs/>
          <w:szCs w:val="24"/>
          <w:rtl/>
        </w:rPr>
      </w:pPr>
    </w:p>
    <w:p w:rsidR="00D57188" w:rsidRPr="00C946D2" w:rsidRDefault="00B87474" w:rsidP="00687775">
      <w:pPr>
        <w:rPr>
          <w:rFonts w:ascii="Tahoma" w:hAnsi="Tahoma"/>
          <w:b/>
          <w:bCs/>
          <w:sz w:val="26"/>
          <w:rtl/>
        </w:rPr>
      </w:pPr>
      <w:r>
        <w:rPr>
          <w:rFonts w:ascii="Tahoma" w:hAnsi="Tahoma" w:hint="cs"/>
          <w:b/>
          <w:bCs/>
          <w:sz w:val="26"/>
          <w:rtl/>
        </w:rPr>
        <w:t>הנימוקים לספק יחיד</w:t>
      </w:r>
      <w:r w:rsidR="00D57188" w:rsidRPr="00C946D2">
        <w:rPr>
          <w:rFonts w:ascii="Tahoma" w:hAnsi="Tahoma" w:hint="cs"/>
          <w:b/>
          <w:bCs/>
          <w:sz w:val="26"/>
          <w:rtl/>
        </w:rPr>
        <w:t>:</w:t>
      </w:r>
    </w:p>
    <w:p w:rsidR="00B87474" w:rsidRDefault="00B87474" w:rsidP="00B87474">
      <w:pPr>
        <w:rPr>
          <w:rtl/>
        </w:rPr>
      </w:pPr>
      <w:r>
        <w:rPr>
          <w:rFonts w:hint="cs"/>
          <w:rtl/>
        </w:rPr>
        <w:t>מאחר שהמרכז לשלטון מקומי הודיע כי אין באפשרותו להמשיך את מימון</w:t>
      </w:r>
      <w:r w:rsidRPr="002D4370">
        <w:rPr>
          <w:rtl/>
        </w:rPr>
        <w:t xml:space="preserve"> </w:t>
      </w:r>
      <w:r>
        <w:rPr>
          <w:rFonts w:hint="cs"/>
          <w:rtl/>
        </w:rPr>
        <w:t>העבודה ולאור חשיבות הנושא, החליט המשרד להעסיק את עו"ד בן-אריה</w:t>
      </w:r>
      <w:r w:rsidRPr="002D4370">
        <w:rPr>
          <w:rtl/>
        </w:rPr>
        <w:t xml:space="preserve">. </w:t>
      </w:r>
      <w:r>
        <w:rPr>
          <w:rFonts w:hint="cs"/>
          <w:rtl/>
        </w:rPr>
        <w:t xml:space="preserve">זאת, לאור מעורבותה של עו"ד בן אריה בעבודה שנעשתה עד כה, לאור היכרותה הטובה עם החקיקה הקשורה לפעילות הרשויות המקומיות בכלל ועם פעילות הוועדה בפרט.    </w:t>
      </w:r>
    </w:p>
    <w:p w:rsidR="00687775" w:rsidRPr="002D4370" w:rsidRDefault="00687775" w:rsidP="00F758A6">
      <w:r w:rsidRPr="002D4370">
        <w:rPr>
          <w:rtl/>
        </w:rPr>
        <w:t xml:space="preserve">במסגרת </w:t>
      </w:r>
      <w:r>
        <w:rPr>
          <w:rFonts w:hint="cs"/>
          <w:rtl/>
        </w:rPr>
        <w:t>פעילות הוועדה</w:t>
      </w:r>
      <w:r w:rsidR="00F758A6">
        <w:rPr>
          <w:rFonts w:hint="cs"/>
          <w:rtl/>
        </w:rPr>
        <w:t xml:space="preserve"> שנמשכה כשנה</w:t>
      </w:r>
      <w:r>
        <w:rPr>
          <w:rFonts w:hint="cs"/>
          <w:rtl/>
        </w:rPr>
        <w:t>,</w:t>
      </w:r>
      <w:r w:rsidRPr="002D4370">
        <w:rPr>
          <w:rtl/>
        </w:rPr>
        <w:t xml:space="preserve"> </w:t>
      </w:r>
      <w:r>
        <w:rPr>
          <w:rFonts w:hint="cs"/>
          <w:rtl/>
        </w:rPr>
        <w:t>ה</w:t>
      </w:r>
      <w:r w:rsidRPr="002D4370">
        <w:rPr>
          <w:rtl/>
        </w:rPr>
        <w:t>כי</w:t>
      </w:r>
      <w:r>
        <w:rPr>
          <w:rFonts w:hint="cs"/>
          <w:rtl/>
        </w:rPr>
        <w:t>נה עו"ד בן-אריה</w:t>
      </w:r>
      <w:r w:rsidRPr="002D4370">
        <w:rPr>
          <w:rtl/>
        </w:rPr>
        <w:t xml:space="preserve"> </w:t>
      </w:r>
      <w:r>
        <w:rPr>
          <w:rFonts w:hint="cs"/>
          <w:rtl/>
        </w:rPr>
        <w:t>מצע</w:t>
      </w:r>
      <w:r w:rsidRPr="002D4370">
        <w:rPr>
          <w:rtl/>
        </w:rPr>
        <w:t xml:space="preserve"> לדיון</w:t>
      </w:r>
      <w:r>
        <w:rPr>
          <w:rFonts w:hint="cs"/>
          <w:rtl/>
        </w:rPr>
        <w:t>,</w:t>
      </w:r>
      <w:r w:rsidRPr="002D4370">
        <w:rPr>
          <w:rtl/>
        </w:rPr>
        <w:t xml:space="preserve"> לשם גיבוש הנושאים לעיגון בחקיקה</w:t>
      </w:r>
      <w:r w:rsidR="00F758A6">
        <w:rPr>
          <w:rFonts w:hint="cs"/>
          <w:rtl/>
        </w:rPr>
        <w:t>; לאחר ישיבות הוועדה עדכנה את המסמך בהתאם להערות שנתקבלו; למדה חומר</w:t>
      </w:r>
      <w:r w:rsidRPr="002D4370">
        <w:rPr>
          <w:rtl/>
        </w:rPr>
        <w:t xml:space="preserve"> </w:t>
      </w:r>
      <w:r w:rsidR="00F758A6" w:rsidRPr="002D4370">
        <w:rPr>
          <w:rtl/>
        </w:rPr>
        <w:t>משפטי ועובדתי מארגונים שונים בחו</w:t>
      </w:r>
      <w:r w:rsidR="00F758A6">
        <w:rPr>
          <w:rFonts w:hint="cs"/>
          <w:rtl/>
        </w:rPr>
        <w:t>"</w:t>
      </w:r>
      <w:r w:rsidR="00F758A6" w:rsidRPr="002D4370">
        <w:rPr>
          <w:rtl/>
        </w:rPr>
        <w:t>ל</w:t>
      </w:r>
      <w:r w:rsidR="00F758A6">
        <w:rPr>
          <w:rFonts w:hint="cs"/>
          <w:rtl/>
        </w:rPr>
        <w:t>,</w:t>
      </w:r>
      <w:r w:rsidR="00F758A6" w:rsidRPr="002D4370">
        <w:rPr>
          <w:rtl/>
        </w:rPr>
        <w:t xml:space="preserve"> לרבות מפגשים עם מנהלי </w:t>
      </w:r>
      <w:r w:rsidR="00F758A6">
        <w:rPr>
          <w:rFonts w:hint="cs"/>
        </w:rPr>
        <w:t>BID</w:t>
      </w:r>
      <w:r w:rsidR="00F758A6" w:rsidRPr="002D4370">
        <w:rPr>
          <w:rtl/>
        </w:rPr>
        <w:t xml:space="preserve"> בחו"ל אשר הגיעו במשלחת לישראל</w:t>
      </w:r>
      <w:r w:rsidR="00F758A6">
        <w:rPr>
          <w:rFonts w:hint="cs"/>
          <w:rtl/>
        </w:rPr>
        <w:t xml:space="preserve">, לשם השוואה למציאות הישראלית; קיימה </w:t>
      </w:r>
      <w:r w:rsidRPr="002D4370">
        <w:rPr>
          <w:rtl/>
        </w:rPr>
        <w:t xml:space="preserve">פגישות פרטניות עם </w:t>
      </w:r>
      <w:r w:rsidR="00F758A6">
        <w:rPr>
          <w:rFonts w:hint="cs"/>
          <w:rtl/>
        </w:rPr>
        <w:t>נציג</w:t>
      </w:r>
      <w:r w:rsidRPr="002D4370">
        <w:rPr>
          <w:rtl/>
        </w:rPr>
        <w:t>י רשויות מקומיות לשם לימוד הצרכים העירוניים ליישום התכנית ו</w:t>
      </w:r>
      <w:r w:rsidR="00F758A6">
        <w:rPr>
          <w:rFonts w:hint="cs"/>
          <w:rtl/>
        </w:rPr>
        <w:t>ה</w:t>
      </w:r>
      <w:r w:rsidRPr="002D4370">
        <w:rPr>
          <w:rtl/>
        </w:rPr>
        <w:t>מגבלות מבחינה חוקית בנושאים השונים (מיסוי מוניצ</w:t>
      </w:r>
      <w:r>
        <w:rPr>
          <w:rFonts w:hint="cs"/>
          <w:rtl/>
        </w:rPr>
        <w:t>י</w:t>
      </w:r>
      <w:r w:rsidRPr="002D4370">
        <w:rPr>
          <w:rtl/>
        </w:rPr>
        <w:t>פאלי, נושאים תכנוניים, מכרזים, התקשרויות סמכויות וחובות לפי פקודת העיריות ופקודת המוצעות המועצות המקומיות).</w:t>
      </w:r>
    </w:p>
    <w:p w:rsidR="00103824" w:rsidRPr="002D4370" w:rsidRDefault="00103824" w:rsidP="00EC281D">
      <w:pPr>
        <w:spacing w:line="240" w:lineRule="auto"/>
        <w:ind w:left="2880" w:right="-851" w:firstLine="720"/>
      </w:pPr>
      <w:r w:rsidRPr="002D4370">
        <w:rPr>
          <w:rFonts w:hint="cs"/>
          <w:rtl/>
        </w:rPr>
        <w:t xml:space="preserve">           </w:t>
      </w:r>
    </w:p>
    <w:sectPr w:rsidR="00103824" w:rsidRPr="002D4370" w:rsidSect="00D6709A">
      <w:footerReference w:type="default" r:id="rId8"/>
      <w:pgSz w:w="12240" w:h="15840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D44A6" w:rsidRDefault="00AD44A6" w:rsidP="00373E2D">
      <w:pPr>
        <w:spacing w:line="240" w:lineRule="auto"/>
      </w:pPr>
      <w:r>
        <w:separator/>
      </w:r>
    </w:p>
  </w:endnote>
  <w:endnote w:type="continuationSeparator" w:id="1">
    <w:p w:rsidR="00AD44A6" w:rsidRDefault="00AD44A6" w:rsidP="00373E2D">
      <w:pPr>
        <w:spacing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David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87775" w:rsidRDefault="00687775" w:rsidP="00373E2D">
    <w:pPr>
      <w:pStyle w:val="a7"/>
      <w:jc w:val="center"/>
      <w:rPr>
        <w:szCs w:val="20"/>
        <w:rtl/>
      </w:rPr>
    </w:pPr>
    <w:r>
      <w:rPr>
        <w:szCs w:val="20"/>
        <w:rtl/>
      </w:rPr>
      <w:t>__________________________________________________________________________________</w:t>
    </w:r>
  </w:p>
  <w:p w:rsidR="00687775" w:rsidRDefault="00687775" w:rsidP="008E0328">
    <w:pPr>
      <w:pStyle w:val="a7"/>
      <w:jc w:val="center"/>
      <w:rPr>
        <w:szCs w:val="20"/>
        <w:rtl/>
      </w:rPr>
    </w:pPr>
    <w:r>
      <w:rPr>
        <w:szCs w:val="20"/>
        <w:rtl/>
      </w:rPr>
      <w:t>כתובת: קריית הממשלה, מזרח ירושלים, 91180 טל:   02-5847617/5847630</w:t>
    </w:r>
  </w:p>
  <w:p w:rsidR="00687775" w:rsidRDefault="00687775" w:rsidP="00373E2D">
    <w:pPr>
      <w:pStyle w:val="a7"/>
      <w:jc w:val="center"/>
      <w:rPr>
        <w:szCs w:val="20"/>
        <w:rtl/>
      </w:rPr>
    </w:pPr>
    <w:r>
      <w:rPr>
        <w:szCs w:val="20"/>
        <w:rtl/>
      </w:rPr>
      <w:t>מען למכתבים: ת"ד 18110,ירושלים פקס: 02-5823502</w:t>
    </w:r>
  </w:p>
  <w:p w:rsidR="00687775" w:rsidRDefault="00687775">
    <w:pPr>
      <w:pStyle w:val="a7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D44A6" w:rsidRDefault="00AD44A6" w:rsidP="00373E2D">
      <w:pPr>
        <w:spacing w:line="240" w:lineRule="auto"/>
      </w:pPr>
      <w:r>
        <w:separator/>
      </w:r>
    </w:p>
  </w:footnote>
  <w:footnote w:type="continuationSeparator" w:id="1">
    <w:p w:rsidR="00AD44A6" w:rsidRDefault="00AD44A6" w:rsidP="00373E2D"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D062B26"/>
    <w:multiLevelType w:val="hybridMultilevel"/>
    <w:tmpl w:val="BE6E0752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stylePaneFormatFilter w:val="3F01"/>
  <w:defaultTabStop w:val="720"/>
  <w:noPunctuationKerning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373E2D"/>
    <w:rsid w:val="0008299D"/>
    <w:rsid w:val="000B6503"/>
    <w:rsid w:val="000F4DFE"/>
    <w:rsid w:val="00103824"/>
    <w:rsid w:val="001409B5"/>
    <w:rsid w:val="001765F5"/>
    <w:rsid w:val="001C47C8"/>
    <w:rsid w:val="002C3A98"/>
    <w:rsid w:val="002D3A33"/>
    <w:rsid w:val="002D4370"/>
    <w:rsid w:val="00345709"/>
    <w:rsid w:val="00373E2D"/>
    <w:rsid w:val="003B12D0"/>
    <w:rsid w:val="00472F00"/>
    <w:rsid w:val="00485271"/>
    <w:rsid w:val="00486B0D"/>
    <w:rsid w:val="00537451"/>
    <w:rsid w:val="00552A00"/>
    <w:rsid w:val="005636E2"/>
    <w:rsid w:val="005A18CA"/>
    <w:rsid w:val="0061741A"/>
    <w:rsid w:val="00687775"/>
    <w:rsid w:val="006F573C"/>
    <w:rsid w:val="00706243"/>
    <w:rsid w:val="00727BD5"/>
    <w:rsid w:val="007E01A2"/>
    <w:rsid w:val="008B18F4"/>
    <w:rsid w:val="008E0328"/>
    <w:rsid w:val="009004D1"/>
    <w:rsid w:val="00931437"/>
    <w:rsid w:val="00964371"/>
    <w:rsid w:val="009C1977"/>
    <w:rsid w:val="00A5442F"/>
    <w:rsid w:val="00AD44A6"/>
    <w:rsid w:val="00B13016"/>
    <w:rsid w:val="00B36ED3"/>
    <w:rsid w:val="00B87474"/>
    <w:rsid w:val="00BB5AC9"/>
    <w:rsid w:val="00C20377"/>
    <w:rsid w:val="00C848F4"/>
    <w:rsid w:val="00C946D2"/>
    <w:rsid w:val="00CC786E"/>
    <w:rsid w:val="00D06632"/>
    <w:rsid w:val="00D57188"/>
    <w:rsid w:val="00D6709A"/>
    <w:rsid w:val="00DE374E"/>
    <w:rsid w:val="00E0009F"/>
    <w:rsid w:val="00E343BE"/>
    <w:rsid w:val="00E75570"/>
    <w:rsid w:val="00EA74AA"/>
    <w:rsid w:val="00EC281D"/>
    <w:rsid w:val="00ED269E"/>
    <w:rsid w:val="00EE601C"/>
    <w:rsid w:val="00F71AAB"/>
    <w:rsid w:val="00F758A6"/>
    <w:rsid w:val="00FC00FA"/>
    <w:rsid w:val="00FC58CF"/>
    <w:rsid w:val="00FD096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0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73E2D"/>
    <w:pPr>
      <w:bidi/>
      <w:spacing w:line="360" w:lineRule="auto"/>
      <w:jc w:val="both"/>
    </w:pPr>
    <w:rPr>
      <w:rFonts w:cs="David"/>
      <w:sz w:val="24"/>
      <w:szCs w:val="26"/>
    </w:rPr>
  </w:style>
  <w:style w:type="paragraph" w:styleId="7">
    <w:name w:val="heading 7"/>
    <w:basedOn w:val="a"/>
    <w:next w:val="a"/>
    <w:link w:val="70"/>
    <w:qFormat/>
    <w:rsid w:val="00373E2D"/>
    <w:pPr>
      <w:spacing w:before="240" w:after="60"/>
      <w:outlineLvl w:val="6"/>
    </w:pPr>
    <w:rPr>
      <w:rFonts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70">
    <w:name w:val="כותרת 7 תו"/>
    <w:basedOn w:val="a0"/>
    <w:link w:val="7"/>
    <w:rsid w:val="00373E2D"/>
    <w:rPr>
      <w:sz w:val="24"/>
      <w:szCs w:val="24"/>
    </w:rPr>
  </w:style>
  <w:style w:type="paragraph" w:styleId="a3">
    <w:name w:val="header"/>
    <w:basedOn w:val="a"/>
    <w:link w:val="a4"/>
    <w:rsid w:val="00373E2D"/>
    <w:pPr>
      <w:tabs>
        <w:tab w:val="center" w:pos="4153"/>
        <w:tab w:val="right" w:pos="8306"/>
      </w:tabs>
      <w:jc w:val="left"/>
    </w:pPr>
    <w:rPr>
      <w:sz w:val="22"/>
    </w:rPr>
  </w:style>
  <w:style w:type="character" w:customStyle="1" w:styleId="a4">
    <w:name w:val="כותרת עליונה תו"/>
    <w:basedOn w:val="a0"/>
    <w:link w:val="a3"/>
    <w:rsid w:val="00373E2D"/>
    <w:rPr>
      <w:rFonts w:cs="David"/>
      <w:sz w:val="22"/>
      <w:szCs w:val="26"/>
    </w:rPr>
  </w:style>
  <w:style w:type="paragraph" w:styleId="a5">
    <w:name w:val="Balloon Text"/>
    <w:basedOn w:val="a"/>
    <w:link w:val="a6"/>
    <w:uiPriority w:val="99"/>
    <w:semiHidden/>
    <w:unhideWhenUsed/>
    <w:rsid w:val="00373E2D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טקסט בלונים תו"/>
    <w:basedOn w:val="a0"/>
    <w:link w:val="a5"/>
    <w:uiPriority w:val="99"/>
    <w:semiHidden/>
    <w:rsid w:val="00373E2D"/>
    <w:rPr>
      <w:rFonts w:ascii="Tahoma" w:hAnsi="Tahoma" w:cs="Tahoma"/>
      <w:sz w:val="16"/>
      <w:szCs w:val="16"/>
    </w:rPr>
  </w:style>
  <w:style w:type="paragraph" w:styleId="a7">
    <w:name w:val="footer"/>
    <w:basedOn w:val="a"/>
    <w:link w:val="a8"/>
    <w:unhideWhenUsed/>
    <w:rsid w:val="00373E2D"/>
    <w:pPr>
      <w:tabs>
        <w:tab w:val="center" w:pos="4153"/>
        <w:tab w:val="right" w:pos="8306"/>
      </w:tabs>
      <w:spacing w:line="240" w:lineRule="auto"/>
    </w:pPr>
  </w:style>
  <w:style w:type="character" w:customStyle="1" w:styleId="a8">
    <w:name w:val="כותרת תחתונה תו"/>
    <w:basedOn w:val="a0"/>
    <w:link w:val="a7"/>
    <w:uiPriority w:val="99"/>
    <w:semiHidden/>
    <w:rsid w:val="00373E2D"/>
    <w:rPr>
      <w:rFonts w:cs="David"/>
      <w:sz w:val="24"/>
      <w:szCs w:val="2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36978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674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</TotalTime>
  <Pages>1</Pages>
  <Words>444</Words>
  <Characters>2223</Characters>
  <Application>Microsoft Office Word</Application>
  <DocSecurity>0</DocSecurity>
  <Lines>18</Lines>
  <Paragraphs>5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משרד השיכון והבינוי</Company>
  <LinksUpToDate>false</LinksUpToDate>
  <CharactersWithSpaces>2662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P50</dc:creator>
  <cp:keywords/>
  <dc:description/>
  <cp:lastModifiedBy>עינת גנון</cp:lastModifiedBy>
  <cp:revision>8</cp:revision>
  <cp:lastPrinted>2010-11-22T07:03:00Z</cp:lastPrinted>
  <dcterms:created xsi:type="dcterms:W3CDTF">2010-12-09T07:22:00Z</dcterms:created>
  <dcterms:modified xsi:type="dcterms:W3CDTF">2010-12-09T08:03:00Z</dcterms:modified>
</cp:coreProperties>
</file>